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54" w:rsidRPr="00CB7254" w:rsidRDefault="00CB7254" w:rsidP="00CB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участники размещения заказа!</w:t>
      </w:r>
    </w:p>
    <w:p w:rsidR="00CB7254" w:rsidRPr="00CB7254" w:rsidRDefault="00CB7254" w:rsidP="00CB7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Уполномоченный орган на формирование и размещение муниципальных закупок</w:t>
      </w:r>
      <w:r w:rsidRPr="00CB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7254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proofErr w:type="gramEnd"/>
      <w:r w:rsidRPr="00CB7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инансовый отдел администрации Ольховатского  муниципального района Воронежской области.</w:t>
      </w:r>
    </w:p>
    <w:p w:rsidR="00CB7254" w:rsidRPr="00CB7254" w:rsidRDefault="00CB7254" w:rsidP="00CB7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</w:t>
      </w:r>
      <w:proofErr w:type="gramEnd"/>
      <w:r w:rsidRPr="00CB7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уполномоченный на размещение муниципального закупок</w:t>
      </w:r>
      <w:r w:rsidR="007F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72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25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Шинкаренко</w:t>
      </w:r>
      <w:proofErr w:type="spellEnd"/>
      <w:r w:rsidRPr="00CB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Викторовна. </w:t>
      </w:r>
    </w:p>
    <w:p w:rsidR="00CB7254" w:rsidRPr="00CB7254" w:rsidRDefault="00CB7254" w:rsidP="00CB725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Воронежская обл., р.п. Ольховатка, ул. Октябрьская 64;  телефон:  (47395) 40732 </w:t>
      </w:r>
    </w:p>
    <w:p w:rsidR="00CB7254" w:rsidRPr="00CB7254" w:rsidRDefault="00CB7254" w:rsidP="00CB725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работы: </w:t>
      </w:r>
      <w:proofErr w:type="spellStart"/>
      <w:r w:rsidRPr="00CB7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CB7254">
        <w:rPr>
          <w:rFonts w:ascii="Times New Roman" w:eastAsia="Times New Roman" w:hAnsi="Times New Roman" w:cs="Times New Roman"/>
          <w:sz w:val="24"/>
          <w:szCs w:val="24"/>
          <w:lang w:eastAsia="ru-RU"/>
        </w:rPr>
        <w:t>. с 8-00 до 17-00, обеденный перерыв с 12-00 до 13-00.</w:t>
      </w:r>
    </w:p>
    <w:p w:rsidR="00CB7254" w:rsidRPr="00CB7254" w:rsidRDefault="007C178A" w:rsidP="00CB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8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CB7254" w:rsidRPr="00CB7254" w:rsidRDefault="00CB7254" w:rsidP="00CB725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 января 2011 года введен в действие Единый общероссийский сайт для размещения информации о закупках для государственных и муниципальных нужд </w:t>
      </w:r>
      <w:hyperlink r:id="rId4" w:tgtFrame="_blank" w:history="1">
        <w:proofErr w:type="spellStart"/>
        <w:r w:rsidRPr="00CB7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zakupki.gov.ru</w:t>
        </w:r>
        <w:proofErr w:type="spellEnd"/>
      </w:hyperlink>
    </w:p>
    <w:p w:rsidR="00CB7254" w:rsidRPr="00CB7254" w:rsidRDefault="00CB7254" w:rsidP="00CB725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 о размещении заказов </w:t>
      </w:r>
      <w:proofErr w:type="spellStart"/>
      <w:r w:rsidRPr="00CB7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Ольховатскогоого</w:t>
      </w:r>
      <w:proofErr w:type="spellEnd"/>
      <w:r w:rsidRPr="00CB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публикуется на вышеуказанном сайте. </w:t>
      </w:r>
    </w:p>
    <w:p w:rsidR="00CB7254" w:rsidRPr="00CB7254" w:rsidRDefault="00CB7254" w:rsidP="00CB725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54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января 2011 года  муниципальные заказчики Ольховатского муниципального района Воронежской области перешли на закупку товаров, работ, услуг  путем проведения электронных аукционов. Электронные аукционы  проводятся на электронной площадке ЗАО "</w:t>
      </w:r>
      <w:proofErr w:type="spellStart"/>
      <w:r w:rsidRPr="00CB7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Сбербанк-АСТ</w:t>
      </w:r>
      <w:proofErr w:type="spellEnd"/>
      <w:r w:rsidRPr="00CB7254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CB7254" w:rsidRPr="00CB7254" w:rsidRDefault="007C178A" w:rsidP="00CB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8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gray" stroked="f"/>
        </w:pict>
      </w:r>
    </w:p>
    <w:p w:rsidR="00CB7254" w:rsidRPr="00CB7254" w:rsidRDefault="00CB7254" w:rsidP="00CB72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2014 года вступил в силу закон 44-ФЗ «О контрактной системе в сфере закупок товаров, работ, услуг для обеспечения государственных и муниципальных нужд», который заменил  94-ФЗ. </w:t>
      </w:r>
    </w:p>
    <w:p w:rsidR="00CB7254" w:rsidRPr="00CB7254" w:rsidRDefault="00CB7254" w:rsidP="00CB72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дали новые возможности участникам закупок из числа малых предприятий и увеличили количество контрактов, которое может быть заключено с мелкими компаниями. Раньше  малому предпринимательству отводилось 10-20% объема заказов, соответствующих специальному перечню продукции. С 1 января 2014 года квота в некотором роде увеличилась. Так  размещать у малого бизнеса нужно не менее 15% от общего объема заказов, что на 5% больше начального порога, действовавшего раньше. При этом верхний порог в 20% отменяется вовсе. То есть можно разместить в малых компаниях и более 20% заказов, что было недопустимо. Также отменился перечень товаров, работ и услуг, которые нужно закупать у представителей малого предпринимательства, что позволяет покупать и товары вне перечня у малых компаний».  Также отметить увеличение порога начальной цены закупки. «Если ранее начальная цена не могла превышать 15 </w:t>
      </w:r>
      <w:proofErr w:type="spellStart"/>
      <w:proofErr w:type="gramStart"/>
      <w:r w:rsidRPr="00CB7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CB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то сейчас она увеличена до 20 </w:t>
      </w:r>
      <w:proofErr w:type="spellStart"/>
      <w:r w:rsidRPr="00CB7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CB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рублей».</w:t>
      </w:r>
    </w:p>
    <w:p w:rsidR="00CB7254" w:rsidRPr="00CB7254" w:rsidRDefault="00CB7254" w:rsidP="00CB72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компаний, которые имеют возможность получить банковскую гарантию, участие в торгах по новым правилам стало дешевле. Обеспечение на участие в конкурсе можно предоставить путем банковской гарантии, вместо перечисления денежных средств. </w:t>
      </w:r>
    </w:p>
    <w:p w:rsidR="00CB7254" w:rsidRPr="00CB7254" w:rsidRDefault="00CB7254" w:rsidP="00CB72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Компаниям приходится подтверждать свой статус, если основным требованием конкурса является участие в нем малого бизнеса.  Когда заказчик устанавливает требование, что в конкурсе участвуют только субъекты малого предпринимательства, то в соответствии со статьей 30 закона N 44-ФЗ компании нужно задекларировать свою принадлежность к субъектам малого предпринимательства. То есть помимо заявки на </w:t>
      </w:r>
      <w:r w:rsidRPr="00CB7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закупках нужно будет приложить документ, подтверждающий, что организация является субъектом малого предпринимательства.</w:t>
      </w:r>
    </w:p>
    <w:p w:rsidR="00CB7254" w:rsidRPr="00CB7254" w:rsidRDefault="00CB7254" w:rsidP="00CB72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5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принципиальная новация — установление правила «второй руки».  У участников конкурса по новому закону появилось обязательное требование привлекать к исполнению контракта представителей малого предпринимательства. Это требование заказчик должен включить в извещение о закупке, далее оно транслируется на проведение всех конкурсных процедур и вписывается в контракт с исполнителем. Соответственно, исполнитель должен будет привлечь к определенным видам работ и услуг компании малого бизнеса. В этом вопросе Россия повторяет западный опыт, где есть требование выбирать субподрядчиков из числа малых организаций.</w:t>
      </w:r>
    </w:p>
    <w:p w:rsidR="00CB7254" w:rsidRPr="00CB7254" w:rsidRDefault="00CB7254" w:rsidP="00CB72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чертой 44-ФЗ в сравнении с 94-ФЗ является ориентация на качество товара, работы или услуги при проведении торгов. Ранее определяющим фактором являлась только цена. В результате в конкурсных процедурах побеждала та компания, которая предлагала самую низкую стоимость исполнения заказа, а потом бросала его за невыгодностью. Ситуация в сфере закупок была немного урегулирована введением возможности быстро сменить заказчика, не выполняющего обязательства. Ориентация на качество при выборе исполнителя позволяет отдавать заказ надежным компаниям и тем самым сокращать число невыполненных контрактов.</w:t>
      </w:r>
    </w:p>
    <w:p w:rsidR="00CB7254" w:rsidRPr="00CB7254" w:rsidRDefault="00CB7254" w:rsidP="00CB72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 закона есть отсроченные нормы, которые вступят в силу в 2015 и 2016 годах. В 2015 году должна начать действовать Единая информационная система, которая объединит всю информацию о закупках. С 2016 года начнет действовать требование о планировании закупок на год вперед.</w:t>
      </w:r>
    </w:p>
    <w:p w:rsidR="008D0B59" w:rsidRDefault="008D0B59"/>
    <w:sectPr w:rsidR="008D0B59" w:rsidSect="008D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B7254"/>
    <w:rsid w:val="00444404"/>
    <w:rsid w:val="007C178A"/>
    <w:rsid w:val="007F6E99"/>
    <w:rsid w:val="008D0B59"/>
    <w:rsid w:val="00CB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ok">
    <w:name w:val="zagolovok"/>
    <w:basedOn w:val="a0"/>
    <w:rsid w:val="00CB7254"/>
  </w:style>
  <w:style w:type="paragraph" w:styleId="a3">
    <w:name w:val="Normal (Web)"/>
    <w:basedOn w:val="a"/>
    <w:uiPriority w:val="99"/>
    <w:semiHidden/>
    <w:unhideWhenUsed/>
    <w:rsid w:val="00CB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254"/>
    <w:rPr>
      <w:b/>
      <w:bCs/>
    </w:rPr>
  </w:style>
  <w:style w:type="character" w:styleId="a5">
    <w:name w:val="Hyperlink"/>
    <w:basedOn w:val="a0"/>
    <w:uiPriority w:val="99"/>
    <w:semiHidden/>
    <w:unhideWhenUsed/>
    <w:rsid w:val="00CB72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667</Words>
  <Characters>3803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2016-04-20T10:23:00Z</dcterms:created>
  <dcterms:modified xsi:type="dcterms:W3CDTF">2016-05-12T12:30:00Z</dcterms:modified>
</cp:coreProperties>
</file>